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ABBAD" w14:textId="77777777" w:rsidR="009E2901" w:rsidRPr="00300D4D" w:rsidRDefault="009E2901" w:rsidP="009E2901">
      <w:pPr>
        <w:spacing w:line="480" w:lineRule="auto"/>
        <w:ind w:firstLine="720"/>
        <w:rPr>
          <w:rFonts w:ascii="Times New Roman" w:hAnsi="Times New Roman" w:cs="Times New Roman"/>
          <w:sz w:val="24"/>
          <w:szCs w:val="24"/>
        </w:rPr>
      </w:pPr>
    </w:p>
    <w:p w14:paraId="3626B057" w14:textId="6BBF8E10" w:rsidR="009E2901" w:rsidRPr="00300D4D" w:rsidRDefault="009E2901" w:rsidP="009E2901">
      <w:pPr>
        <w:spacing w:line="480" w:lineRule="auto"/>
        <w:ind w:firstLine="720"/>
        <w:rPr>
          <w:rFonts w:ascii="Times New Roman" w:hAnsi="Times New Roman" w:cs="Times New Roman"/>
          <w:sz w:val="24"/>
          <w:szCs w:val="24"/>
        </w:rPr>
      </w:pPr>
    </w:p>
    <w:p w14:paraId="2EB9FE90" w14:textId="3067B2CE" w:rsidR="009E2901" w:rsidRPr="00300D4D" w:rsidRDefault="009E2901" w:rsidP="009E2901">
      <w:pPr>
        <w:spacing w:line="480" w:lineRule="auto"/>
        <w:ind w:firstLine="720"/>
        <w:rPr>
          <w:rFonts w:ascii="Times New Roman" w:hAnsi="Times New Roman" w:cs="Times New Roman"/>
          <w:sz w:val="24"/>
          <w:szCs w:val="24"/>
        </w:rPr>
      </w:pPr>
    </w:p>
    <w:p w14:paraId="1543502C" w14:textId="52675876" w:rsidR="009E2901" w:rsidRPr="00300D4D" w:rsidRDefault="009E2901" w:rsidP="009E2901">
      <w:pPr>
        <w:spacing w:line="480" w:lineRule="auto"/>
        <w:ind w:firstLine="720"/>
        <w:rPr>
          <w:rFonts w:ascii="Times New Roman" w:hAnsi="Times New Roman" w:cs="Times New Roman"/>
          <w:sz w:val="24"/>
          <w:szCs w:val="24"/>
        </w:rPr>
      </w:pPr>
    </w:p>
    <w:p w14:paraId="61B994B6" w14:textId="278AEEE6" w:rsidR="009E2901" w:rsidRPr="00300D4D" w:rsidRDefault="009E2901" w:rsidP="009E2901">
      <w:pPr>
        <w:spacing w:line="480" w:lineRule="auto"/>
        <w:ind w:firstLine="720"/>
        <w:rPr>
          <w:rFonts w:ascii="Times New Roman" w:hAnsi="Times New Roman" w:cs="Times New Roman"/>
          <w:sz w:val="24"/>
          <w:szCs w:val="24"/>
        </w:rPr>
      </w:pPr>
    </w:p>
    <w:p w14:paraId="17FBACCC" w14:textId="77777777" w:rsidR="009E2901" w:rsidRPr="00300D4D" w:rsidRDefault="009E2901" w:rsidP="009E2901">
      <w:pPr>
        <w:spacing w:line="480" w:lineRule="auto"/>
        <w:ind w:firstLine="720"/>
        <w:rPr>
          <w:rFonts w:ascii="Times New Roman" w:hAnsi="Times New Roman" w:cs="Times New Roman"/>
          <w:sz w:val="24"/>
          <w:szCs w:val="24"/>
        </w:rPr>
      </w:pPr>
    </w:p>
    <w:p w14:paraId="2CC74DC6" w14:textId="38A62C74" w:rsidR="009E2901" w:rsidRPr="00300D4D" w:rsidRDefault="009E2901" w:rsidP="009E2901">
      <w:pPr>
        <w:spacing w:line="480" w:lineRule="auto"/>
        <w:ind w:firstLine="720"/>
        <w:jc w:val="center"/>
        <w:rPr>
          <w:rFonts w:ascii="Times New Roman" w:hAnsi="Times New Roman" w:cs="Times New Roman"/>
          <w:sz w:val="24"/>
          <w:szCs w:val="24"/>
        </w:rPr>
      </w:pPr>
      <w:r w:rsidRPr="00300D4D">
        <w:rPr>
          <w:rFonts w:ascii="Times New Roman" w:hAnsi="Times New Roman" w:cs="Times New Roman"/>
          <w:sz w:val="24"/>
          <w:szCs w:val="24"/>
        </w:rPr>
        <w:t>Delta Airline Analysis</w:t>
      </w:r>
    </w:p>
    <w:p w14:paraId="320F89D9" w14:textId="35301FCB" w:rsidR="009E2901" w:rsidRPr="00300D4D" w:rsidRDefault="009E2901" w:rsidP="009E2901">
      <w:pPr>
        <w:spacing w:line="480" w:lineRule="auto"/>
        <w:ind w:firstLine="720"/>
        <w:jc w:val="center"/>
        <w:rPr>
          <w:rFonts w:ascii="Times New Roman" w:hAnsi="Times New Roman" w:cs="Times New Roman"/>
          <w:sz w:val="24"/>
          <w:szCs w:val="24"/>
        </w:rPr>
      </w:pPr>
      <w:r w:rsidRPr="00300D4D">
        <w:rPr>
          <w:rFonts w:ascii="Times New Roman" w:hAnsi="Times New Roman" w:cs="Times New Roman"/>
          <w:sz w:val="24"/>
          <w:szCs w:val="24"/>
        </w:rPr>
        <w:t>Name</w:t>
      </w:r>
    </w:p>
    <w:p w14:paraId="0496F9B4" w14:textId="5137475C" w:rsidR="009E2901" w:rsidRPr="00300D4D" w:rsidRDefault="009E2901" w:rsidP="009E2901">
      <w:pPr>
        <w:spacing w:line="480" w:lineRule="auto"/>
        <w:ind w:firstLine="720"/>
        <w:jc w:val="center"/>
        <w:rPr>
          <w:rFonts w:ascii="Times New Roman" w:hAnsi="Times New Roman" w:cs="Times New Roman"/>
          <w:sz w:val="24"/>
          <w:szCs w:val="24"/>
        </w:rPr>
      </w:pPr>
      <w:r w:rsidRPr="00300D4D">
        <w:rPr>
          <w:rFonts w:ascii="Times New Roman" w:hAnsi="Times New Roman" w:cs="Times New Roman"/>
          <w:sz w:val="24"/>
          <w:szCs w:val="24"/>
        </w:rPr>
        <w:t>Institution</w:t>
      </w:r>
    </w:p>
    <w:p w14:paraId="6A50DEA3" w14:textId="5A042300" w:rsidR="009E2901" w:rsidRPr="00300D4D" w:rsidRDefault="009E2901" w:rsidP="009E2901">
      <w:pPr>
        <w:spacing w:line="480" w:lineRule="auto"/>
        <w:ind w:firstLine="720"/>
        <w:jc w:val="center"/>
        <w:rPr>
          <w:rFonts w:ascii="Times New Roman" w:hAnsi="Times New Roman" w:cs="Times New Roman"/>
          <w:sz w:val="24"/>
          <w:szCs w:val="24"/>
        </w:rPr>
      </w:pPr>
      <w:r w:rsidRPr="00300D4D">
        <w:rPr>
          <w:rFonts w:ascii="Times New Roman" w:hAnsi="Times New Roman" w:cs="Times New Roman"/>
          <w:sz w:val="24"/>
          <w:szCs w:val="24"/>
        </w:rPr>
        <w:t>Date</w:t>
      </w:r>
    </w:p>
    <w:p w14:paraId="04B2AB27" w14:textId="77777777" w:rsidR="009E2901" w:rsidRPr="00300D4D" w:rsidRDefault="009E2901" w:rsidP="009E2901">
      <w:pPr>
        <w:spacing w:line="480" w:lineRule="auto"/>
        <w:ind w:firstLine="720"/>
        <w:rPr>
          <w:rFonts w:ascii="Times New Roman" w:hAnsi="Times New Roman" w:cs="Times New Roman"/>
          <w:sz w:val="24"/>
          <w:szCs w:val="24"/>
        </w:rPr>
      </w:pPr>
    </w:p>
    <w:p w14:paraId="5FC34556" w14:textId="77777777" w:rsidR="009E2901" w:rsidRPr="00300D4D" w:rsidRDefault="009E2901" w:rsidP="009E2901">
      <w:pPr>
        <w:spacing w:line="480" w:lineRule="auto"/>
        <w:ind w:firstLine="720"/>
        <w:rPr>
          <w:rFonts w:ascii="Times New Roman" w:hAnsi="Times New Roman" w:cs="Times New Roman"/>
          <w:sz w:val="24"/>
          <w:szCs w:val="24"/>
        </w:rPr>
      </w:pPr>
    </w:p>
    <w:p w14:paraId="1B6085CD" w14:textId="77777777" w:rsidR="009E2901" w:rsidRPr="00300D4D" w:rsidRDefault="009E2901" w:rsidP="009E2901">
      <w:pPr>
        <w:spacing w:line="480" w:lineRule="auto"/>
        <w:ind w:firstLine="720"/>
        <w:rPr>
          <w:rFonts w:ascii="Times New Roman" w:hAnsi="Times New Roman" w:cs="Times New Roman"/>
          <w:sz w:val="24"/>
          <w:szCs w:val="24"/>
        </w:rPr>
      </w:pPr>
    </w:p>
    <w:p w14:paraId="68311329" w14:textId="77777777" w:rsidR="009E2901" w:rsidRPr="00300D4D" w:rsidRDefault="009E2901" w:rsidP="009E2901">
      <w:pPr>
        <w:spacing w:line="480" w:lineRule="auto"/>
        <w:ind w:firstLine="720"/>
        <w:rPr>
          <w:rFonts w:ascii="Times New Roman" w:hAnsi="Times New Roman" w:cs="Times New Roman"/>
          <w:sz w:val="24"/>
          <w:szCs w:val="24"/>
        </w:rPr>
      </w:pPr>
    </w:p>
    <w:p w14:paraId="7B1E3147" w14:textId="77777777" w:rsidR="009E2901" w:rsidRPr="00300D4D" w:rsidRDefault="009E2901" w:rsidP="009E2901">
      <w:pPr>
        <w:spacing w:line="480" w:lineRule="auto"/>
        <w:ind w:firstLine="720"/>
        <w:rPr>
          <w:rFonts w:ascii="Times New Roman" w:hAnsi="Times New Roman" w:cs="Times New Roman"/>
          <w:sz w:val="24"/>
          <w:szCs w:val="24"/>
        </w:rPr>
      </w:pPr>
    </w:p>
    <w:p w14:paraId="765BB525" w14:textId="77777777" w:rsidR="009E2901" w:rsidRPr="00300D4D" w:rsidRDefault="009E2901" w:rsidP="009E2901">
      <w:pPr>
        <w:spacing w:line="480" w:lineRule="auto"/>
        <w:ind w:firstLine="720"/>
        <w:rPr>
          <w:rFonts w:ascii="Times New Roman" w:hAnsi="Times New Roman" w:cs="Times New Roman"/>
          <w:sz w:val="24"/>
          <w:szCs w:val="24"/>
        </w:rPr>
      </w:pPr>
    </w:p>
    <w:p w14:paraId="5ED2CB83" w14:textId="77777777" w:rsidR="009E2901" w:rsidRPr="00300D4D" w:rsidRDefault="009E2901" w:rsidP="009E2901">
      <w:pPr>
        <w:spacing w:line="480" w:lineRule="auto"/>
        <w:ind w:firstLine="720"/>
        <w:rPr>
          <w:rFonts w:ascii="Times New Roman" w:hAnsi="Times New Roman" w:cs="Times New Roman"/>
          <w:sz w:val="24"/>
          <w:szCs w:val="24"/>
        </w:rPr>
      </w:pPr>
    </w:p>
    <w:p w14:paraId="533B60B9" w14:textId="77777777" w:rsidR="009E2901" w:rsidRPr="00300D4D" w:rsidRDefault="009E2901" w:rsidP="009E2901">
      <w:pPr>
        <w:spacing w:line="480" w:lineRule="auto"/>
        <w:ind w:firstLine="720"/>
        <w:rPr>
          <w:rFonts w:ascii="Times New Roman" w:hAnsi="Times New Roman" w:cs="Times New Roman"/>
          <w:sz w:val="24"/>
          <w:szCs w:val="24"/>
        </w:rPr>
      </w:pPr>
    </w:p>
    <w:p w14:paraId="38F4534E" w14:textId="77777777" w:rsidR="00BB6EE3" w:rsidRPr="00300D4D" w:rsidRDefault="00BB6EE3" w:rsidP="00BB6EE3">
      <w:pPr>
        <w:spacing w:line="480" w:lineRule="auto"/>
        <w:ind w:firstLine="720"/>
        <w:jc w:val="center"/>
        <w:rPr>
          <w:rFonts w:ascii="Times New Roman" w:hAnsi="Times New Roman" w:cs="Times New Roman"/>
          <w:b/>
          <w:bCs/>
          <w:sz w:val="24"/>
          <w:szCs w:val="24"/>
        </w:rPr>
      </w:pPr>
      <w:r w:rsidRPr="00300D4D">
        <w:rPr>
          <w:rFonts w:ascii="Times New Roman" w:hAnsi="Times New Roman" w:cs="Times New Roman"/>
          <w:b/>
          <w:bCs/>
          <w:sz w:val="24"/>
          <w:szCs w:val="24"/>
        </w:rPr>
        <w:lastRenderedPageBreak/>
        <w:t>Delta Airline Analysis</w:t>
      </w:r>
    </w:p>
    <w:p w14:paraId="1502B752" w14:textId="20AB48EA" w:rsidR="00BD27D5" w:rsidRPr="00300D4D" w:rsidRDefault="00BD27D5" w:rsidP="009E2901">
      <w:pPr>
        <w:spacing w:line="480" w:lineRule="auto"/>
        <w:ind w:firstLine="720"/>
        <w:rPr>
          <w:rFonts w:ascii="Times New Roman" w:hAnsi="Times New Roman" w:cs="Times New Roman"/>
          <w:sz w:val="24"/>
          <w:szCs w:val="24"/>
        </w:rPr>
      </w:pPr>
      <w:r w:rsidRPr="00300D4D">
        <w:rPr>
          <w:rFonts w:ascii="Times New Roman" w:hAnsi="Times New Roman" w:cs="Times New Roman"/>
          <w:sz w:val="24"/>
          <w:szCs w:val="24"/>
        </w:rPr>
        <w:t>The delta airline marketing team has made use of the marketing campaign, which is an opportunity in the organization. Marketing campaigns are a set of strategies used by businesses to achieve specific goals, such as providing information about their services to their customers, building brand awareness, and launching a new product. Delta Airlines has ensured the conduction of marketing campaigns to create awareness of their services to the potential consumers</w:t>
      </w:r>
      <w:r w:rsidR="00300D4D">
        <w:rPr>
          <w:rFonts w:ascii="Times New Roman" w:hAnsi="Times New Roman" w:cs="Times New Roman"/>
          <w:sz w:val="24"/>
          <w:szCs w:val="24"/>
        </w:rPr>
        <w:t xml:space="preserve"> (</w:t>
      </w:r>
      <w:r w:rsidR="00300D4D" w:rsidRPr="00300D4D">
        <w:rPr>
          <w:rFonts w:ascii="Times New Roman" w:hAnsi="Times New Roman" w:cs="Times New Roman"/>
          <w:color w:val="222222"/>
          <w:sz w:val="24"/>
          <w:szCs w:val="24"/>
          <w:shd w:val="clear" w:color="auto" w:fill="FFFFFF"/>
        </w:rPr>
        <w:t>McKenna,</w:t>
      </w:r>
      <w:r w:rsidR="00300D4D">
        <w:rPr>
          <w:rFonts w:ascii="Times New Roman" w:hAnsi="Times New Roman" w:cs="Times New Roman"/>
          <w:color w:val="222222"/>
          <w:sz w:val="24"/>
          <w:szCs w:val="24"/>
          <w:shd w:val="clear" w:color="auto" w:fill="FFFFFF"/>
        </w:rPr>
        <w:t xml:space="preserve"> 2018)</w:t>
      </w:r>
      <w:r w:rsidRPr="00300D4D">
        <w:rPr>
          <w:rFonts w:ascii="Times New Roman" w:hAnsi="Times New Roman" w:cs="Times New Roman"/>
          <w:sz w:val="24"/>
          <w:szCs w:val="24"/>
        </w:rPr>
        <w:t xml:space="preserve">. With the marketing campaigns, they are able to display their customer's services to the public, and therefore, the buyers are willing to pay more for the services. The main target for the company is business travelers. An example of a marketing campaign is the "4 A.M" campaign that </w:t>
      </w:r>
      <w:r w:rsidR="00C92606" w:rsidRPr="00300D4D">
        <w:rPr>
          <w:rFonts w:ascii="Times New Roman" w:hAnsi="Times New Roman" w:cs="Times New Roman"/>
          <w:sz w:val="24"/>
          <w:szCs w:val="24"/>
        </w:rPr>
        <w:t>portrays</w:t>
      </w:r>
      <w:r w:rsidRPr="00300D4D">
        <w:rPr>
          <w:rFonts w:ascii="Times New Roman" w:hAnsi="Times New Roman" w:cs="Times New Roman"/>
          <w:sz w:val="24"/>
          <w:szCs w:val="24"/>
        </w:rPr>
        <w:t xml:space="preserve"> delta </w:t>
      </w:r>
      <w:r w:rsidR="00C92606" w:rsidRPr="00300D4D">
        <w:rPr>
          <w:rFonts w:ascii="Times New Roman" w:hAnsi="Times New Roman" w:cs="Times New Roman"/>
          <w:sz w:val="24"/>
          <w:szCs w:val="24"/>
        </w:rPr>
        <w:t>as</w:t>
      </w:r>
      <w:r w:rsidRPr="00300D4D">
        <w:rPr>
          <w:rFonts w:ascii="Times New Roman" w:hAnsi="Times New Roman" w:cs="Times New Roman"/>
          <w:sz w:val="24"/>
          <w:szCs w:val="24"/>
        </w:rPr>
        <w:t xml:space="preserve"> a company that treats early morning travelers the way they deserve to be treated. Therefore, the marketing campaign shows the customers the kind of services that they will get when they decide to fly with them. </w:t>
      </w:r>
    </w:p>
    <w:p w14:paraId="3BECC267" w14:textId="774E983B" w:rsidR="003B3CF7" w:rsidRPr="00300D4D" w:rsidRDefault="00BD27D5" w:rsidP="009E2901">
      <w:pPr>
        <w:spacing w:line="480" w:lineRule="auto"/>
        <w:ind w:firstLine="720"/>
        <w:rPr>
          <w:rFonts w:ascii="Times New Roman" w:hAnsi="Times New Roman" w:cs="Times New Roman"/>
          <w:sz w:val="24"/>
          <w:szCs w:val="24"/>
        </w:rPr>
      </w:pPr>
      <w:r w:rsidRPr="00300D4D">
        <w:rPr>
          <w:rFonts w:ascii="Times New Roman" w:hAnsi="Times New Roman" w:cs="Times New Roman"/>
          <w:sz w:val="24"/>
          <w:szCs w:val="24"/>
        </w:rPr>
        <w:t>A marketing campaign is one of the most commonly used marketing strategies by organizations. Marketing campaigns ensure the promotion of products through different forms of media to ensure an increase in the audience reached by the campaign</w:t>
      </w:r>
      <w:r w:rsidR="00BB6EE3" w:rsidRPr="00300D4D">
        <w:rPr>
          <w:rFonts w:ascii="Times New Roman" w:hAnsi="Times New Roman" w:cs="Times New Roman"/>
          <w:sz w:val="24"/>
          <w:szCs w:val="24"/>
        </w:rPr>
        <w:t xml:space="preserve"> (</w:t>
      </w:r>
      <w:r w:rsidR="00BB6EE3" w:rsidRPr="00300D4D">
        <w:rPr>
          <w:rFonts w:ascii="Times New Roman" w:hAnsi="Times New Roman" w:cs="Times New Roman"/>
          <w:color w:val="222222"/>
          <w:sz w:val="24"/>
          <w:szCs w:val="24"/>
          <w:shd w:val="clear" w:color="auto" w:fill="FFFFFF"/>
        </w:rPr>
        <w:t>Karczmarczyk, Jankowski, J., &amp; Wątróbski</w:t>
      </w:r>
      <w:r w:rsidR="00BB6EE3" w:rsidRPr="00300D4D">
        <w:rPr>
          <w:rFonts w:ascii="Times New Roman" w:hAnsi="Times New Roman" w:cs="Times New Roman"/>
          <w:color w:val="222222"/>
          <w:sz w:val="24"/>
          <w:szCs w:val="24"/>
          <w:shd w:val="clear" w:color="auto" w:fill="FFFFFF"/>
        </w:rPr>
        <w:t>, 2018)</w:t>
      </w:r>
      <w:r w:rsidRPr="00300D4D">
        <w:rPr>
          <w:rFonts w:ascii="Times New Roman" w:hAnsi="Times New Roman" w:cs="Times New Roman"/>
          <w:sz w:val="24"/>
          <w:szCs w:val="24"/>
        </w:rPr>
        <w:t>. The process involves identifying the campaign goals, which include identifying how much marketing is needed and what media to use to ensure that more people are reached. Without marketing campaigns in delta airlines, the consumers would not have been made aware of the special amenities that the consumers get when they choose to fly using the airline. The media reaches many people and is one of the best ways of conducting marketing campaigns</w:t>
      </w:r>
      <w:r w:rsidR="00BB6EE3" w:rsidRPr="00300D4D">
        <w:rPr>
          <w:rFonts w:ascii="Times New Roman" w:hAnsi="Times New Roman" w:cs="Times New Roman"/>
          <w:sz w:val="24"/>
          <w:szCs w:val="24"/>
        </w:rPr>
        <w:t xml:space="preserve"> (</w:t>
      </w:r>
      <w:r w:rsidR="004D777A" w:rsidRPr="00300D4D">
        <w:rPr>
          <w:rFonts w:ascii="Times New Roman" w:hAnsi="Times New Roman" w:cs="Times New Roman"/>
          <w:color w:val="222222"/>
          <w:sz w:val="24"/>
          <w:szCs w:val="24"/>
          <w:shd w:val="clear" w:color="auto" w:fill="FFFFFF"/>
        </w:rPr>
        <w:t>De Vries</w:t>
      </w:r>
      <w:r w:rsidR="004D777A" w:rsidRPr="00300D4D">
        <w:rPr>
          <w:rFonts w:ascii="Times New Roman" w:hAnsi="Times New Roman" w:cs="Times New Roman"/>
          <w:color w:val="222222"/>
          <w:sz w:val="24"/>
          <w:szCs w:val="24"/>
          <w:shd w:val="clear" w:color="auto" w:fill="FFFFFF"/>
        </w:rPr>
        <w:t xml:space="preserve"> </w:t>
      </w:r>
      <w:r w:rsidR="004D777A" w:rsidRPr="00300D4D">
        <w:rPr>
          <w:rFonts w:ascii="Times New Roman" w:hAnsi="Times New Roman" w:cs="Times New Roman"/>
          <w:color w:val="222222"/>
          <w:sz w:val="24"/>
          <w:szCs w:val="24"/>
          <w:shd w:val="clear" w:color="auto" w:fill="FFFFFF"/>
        </w:rPr>
        <w:t>&amp; Duque</w:t>
      </w:r>
      <w:r w:rsidR="00BB6EE3" w:rsidRPr="00300D4D">
        <w:rPr>
          <w:rFonts w:ascii="Times New Roman" w:hAnsi="Times New Roman" w:cs="Times New Roman"/>
          <w:color w:val="222222"/>
          <w:sz w:val="24"/>
          <w:szCs w:val="24"/>
          <w:shd w:val="clear" w:color="auto" w:fill="FFFFFF"/>
        </w:rPr>
        <w:t>,</w:t>
      </w:r>
      <w:r w:rsidR="00BB6EE3" w:rsidRPr="00300D4D">
        <w:rPr>
          <w:rFonts w:ascii="Times New Roman" w:hAnsi="Times New Roman" w:cs="Times New Roman"/>
          <w:color w:val="222222"/>
          <w:sz w:val="24"/>
          <w:szCs w:val="24"/>
          <w:shd w:val="clear" w:color="auto" w:fill="FFFFFF"/>
        </w:rPr>
        <w:t xml:space="preserve"> 2018)</w:t>
      </w:r>
      <w:r w:rsidRPr="00300D4D">
        <w:rPr>
          <w:rFonts w:ascii="Times New Roman" w:hAnsi="Times New Roman" w:cs="Times New Roman"/>
          <w:sz w:val="24"/>
          <w:szCs w:val="24"/>
        </w:rPr>
        <w:t xml:space="preserve">. However, marketing campaigns are easy to imitate since competitors can use similar marketing campaigns to portray the same message to the public and, therefore, increase competition. </w:t>
      </w:r>
      <w:r w:rsidR="0060004E" w:rsidRPr="00300D4D">
        <w:rPr>
          <w:rFonts w:ascii="Times New Roman" w:hAnsi="Times New Roman" w:cs="Times New Roman"/>
          <w:sz w:val="24"/>
          <w:szCs w:val="24"/>
        </w:rPr>
        <w:t xml:space="preserve"> </w:t>
      </w:r>
    </w:p>
    <w:p w14:paraId="1F19EB90" w14:textId="77777777" w:rsidR="00BB6EE3" w:rsidRPr="00300D4D" w:rsidRDefault="00BB6EE3" w:rsidP="009E2901">
      <w:pPr>
        <w:spacing w:line="480" w:lineRule="auto"/>
        <w:ind w:firstLine="720"/>
        <w:rPr>
          <w:rFonts w:ascii="Times New Roman" w:hAnsi="Times New Roman" w:cs="Times New Roman"/>
          <w:sz w:val="24"/>
          <w:szCs w:val="24"/>
        </w:rPr>
      </w:pPr>
    </w:p>
    <w:p w14:paraId="184C2D1C" w14:textId="406EB972" w:rsidR="00C92606" w:rsidRPr="00300D4D" w:rsidRDefault="00C92606" w:rsidP="00BB6EE3">
      <w:pPr>
        <w:spacing w:line="480" w:lineRule="auto"/>
        <w:ind w:firstLine="720"/>
        <w:jc w:val="center"/>
        <w:rPr>
          <w:rFonts w:ascii="Times New Roman" w:hAnsi="Times New Roman" w:cs="Times New Roman"/>
          <w:b/>
          <w:bCs/>
          <w:sz w:val="24"/>
          <w:szCs w:val="24"/>
        </w:rPr>
      </w:pPr>
      <w:r w:rsidRPr="00300D4D">
        <w:rPr>
          <w:rFonts w:ascii="Times New Roman" w:hAnsi="Times New Roman" w:cs="Times New Roman"/>
          <w:b/>
          <w:bCs/>
          <w:sz w:val="24"/>
          <w:szCs w:val="24"/>
        </w:rPr>
        <w:t>References</w:t>
      </w:r>
    </w:p>
    <w:p w14:paraId="3EBB96C7" w14:textId="77777777" w:rsidR="00300D4D" w:rsidRPr="00300D4D" w:rsidRDefault="00300D4D" w:rsidP="00BB6EE3">
      <w:pPr>
        <w:spacing w:line="480" w:lineRule="auto"/>
        <w:ind w:left="720" w:hanging="720"/>
        <w:rPr>
          <w:rFonts w:ascii="Times New Roman" w:hAnsi="Times New Roman" w:cs="Times New Roman"/>
          <w:color w:val="222222"/>
          <w:sz w:val="24"/>
          <w:szCs w:val="24"/>
          <w:shd w:val="clear" w:color="auto" w:fill="FFFFFF"/>
        </w:rPr>
      </w:pPr>
      <w:r w:rsidRPr="00300D4D">
        <w:rPr>
          <w:rFonts w:ascii="Times New Roman" w:hAnsi="Times New Roman" w:cs="Times New Roman"/>
          <w:color w:val="222222"/>
          <w:sz w:val="24"/>
          <w:szCs w:val="24"/>
          <w:shd w:val="clear" w:color="auto" w:fill="FFFFFF"/>
        </w:rPr>
        <w:t>De Vries, E. L., &amp; Duque, L. C. (2018). Small but sincere: how firm size and gratitude determine the effectiveness of cause marketing campaigns. </w:t>
      </w:r>
      <w:r w:rsidRPr="00300D4D">
        <w:rPr>
          <w:rFonts w:ascii="Times New Roman" w:hAnsi="Times New Roman" w:cs="Times New Roman"/>
          <w:i/>
          <w:iCs/>
          <w:color w:val="222222"/>
          <w:sz w:val="24"/>
          <w:szCs w:val="24"/>
          <w:shd w:val="clear" w:color="auto" w:fill="FFFFFF"/>
        </w:rPr>
        <w:t>Journal of Retailing</w:t>
      </w:r>
      <w:r w:rsidRPr="00300D4D">
        <w:rPr>
          <w:rFonts w:ascii="Times New Roman" w:hAnsi="Times New Roman" w:cs="Times New Roman"/>
          <w:color w:val="222222"/>
          <w:sz w:val="24"/>
          <w:szCs w:val="24"/>
          <w:shd w:val="clear" w:color="auto" w:fill="FFFFFF"/>
        </w:rPr>
        <w:t>, </w:t>
      </w:r>
      <w:r w:rsidRPr="00300D4D">
        <w:rPr>
          <w:rFonts w:ascii="Times New Roman" w:hAnsi="Times New Roman" w:cs="Times New Roman"/>
          <w:i/>
          <w:iCs/>
          <w:color w:val="222222"/>
          <w:sz w:val="24"/>
          <w:szCs w:val="24"/>
          <w:shd w:val="clear" w:color="auto" w:fill="FFFFFF"/>
        </w:rPr>
        <w:t>94</w:t>
      </w:r>
      <w:r w:rsidRPr="00300D4D">
        <w:rPr>
          <w:rFonts w:ascii="Times New Roman" w:hAnsi="Times New Roman" w:cs="Times New Roman"/>
          <w:color w:val="222222"/>
          <w:sz w:val="24"/>
          <w:szCs w:val="24"/>
          <w:shd w:val="clear" w:color="auto" w:fill="FFFFFF"/>
        </w:rPr>
        <w:t>(4), 352-363.</w:t>
      </w:r>
    </w:p>
    <w:p w14:paraId="3D9434EC" w14:textId="77777777" w:rsidR="00300D4D" w:rsidRPr="00300D4D" w:rsidRDefault="00300D4D" w:rsidP="00BB6EE3">
      <w:pPr>
        <w:spacing w:line="480" w:lineRule="auto"/>
        <w:ind w:left="720" w:hanging="720"/>
        <w:rPr>
          <w:rFonts w:ascii="Times New Roman" w:hAnsi="Times New Roman" w:cs="Times New Roman"/>
          <w:color w:val="222222"/>
          <w:sz w:val="24"/>
          <w:szCs w:val="24"/>
          <w:shd w:val="clear" w:color="auto" w:fill="FFFFFF"/>
        </w:rPr>
      </w:pPr>
      <w:r w:rsidRPr="00300D4D">
        <w:rPr>
          <w:rFonts w:ascii="Times New Roman" w:hAnsi="Times New Roman" w:cs="Times New Roman"/>
          <w:color w:val="222222"/>
          <w:sz w:val="24"/>
          <w:szCs w:val="24"/>
          <w:shd w:val="clear" w:color="auto" w:fill="FFFFFF"/>
        </w:rPr>
        <w:t>Karczmarczyk, A., Jankowski, J., &amp; Wątróbski, J. (2018). Multi-criteria decision support for planning and evaluation of performance of viral marketing campaigns in social networks. </w:t>
      </w:r>
      <w:proofErr w:type="spellStart"/>
      <w:r w:rsidRPr="00300D4D">
        <w:rPr>
          <w:rFonts w:ascii="Times New Roman" w:hAnsi="Times New Roman" w:cs="Times New Roman"/>
          <w:i/>
          <w:iCs/>
          <w:color w:val="222222"/>
          <w:sz w:val="24"/>
          <w:szCs w:val="24"/>
          <w:shd w:val="clear" w:color="auto" w:fill="FFFFFF"/>
        </w:rPr>
        <w:t>PloS</w:t>
      </w:r>
      <w:proofErr w:type="spellEnd"/>
      <w:r w:rsidRPr="00300D4D">
        <w:rPr>
          <w:rFonts w:ascii="Times New Roman" w:hAnsi="Times New Roman" w:cs="Times New Roman"/>
          <w:i/>
          <w:iCs/>
          <w:color w:val="222222"/>
          <w:sz w:val="24"/>
          <w:szCs w:val="24"/>
          <w:shd w:val="clear" w:color="auto" w:fill="FFFFFF"/>
        </w:rPr>
        <w:t xml:space="preserve"> one</w:t>
      </w:r>
      <w:r w:rsidRPr="00300D4D">
        <w:rPr>
          <w:rFonts w:ascii="Times New Roman" w:hAnsi="Times New Roman" w:cs="Times New Roman"/>
          <w:color w:val="222222"/>
          <w:sz w:val="24"/>
          <w:szCs w:val="24"/>
          <w:shd w:val="clear" w:color="auto" w:fill="FFFFFF"/>
        </w:rPr>
        <w:t>, </w:t>
      </w:r>
      <w:r w:rsidRPr="00300D4D">
        <w:rPr>
          <w:rFonts w:ascii="Times New Roman" w:hAnsi="Times New Roman" w:cs="Times New Roman"/>
          <w:i/>
          <w:iCs/>
          <w:color w:val="222222"/>
          <w:sz w:val="24"/>
          <w:szCs w:val="24"/>
          <w:shd w:val="clear" w:color="auto" w:fill="FFFFFF"/>
        </w:rPr>
        <w:t>13</w:t>
      </w:r>
      <w:r w:rsidRPr="00300D4D">
        <w:rPr>
          <w:rFonts w:ascii="Times New Roman" w:hAnsi="Times New Roman" w:cs="Times New Roman"/>
          <w:color w:val="222222"/>
          <w:sz w:val="24"/>
          <w:szCs w:val="24"/>
          <w:shd w:val="clear" w:color="auto" w:fill="FFFFFF"/>
        </w:rPr>
        <w:t>(12), e0209372.</w:t>
      </w:r>
    </w:p>
    <w:p w14:paraId="79BF1966" w14:textId="77777777" w:rsidR="00300D4D" w:rsidRPr="00300D4D" w:rsidRDefault="00300D4D" w:rsidP="00BB6EE3">
      <w:pPr>
        <w:spacing w:line="480" w:lineRule="auto"/>
        <w:ind w:left="720" w:hanging="720"/>
        <w:rPr>
          <w:rFonts w:ascii="Times New Roman" w:hAnsi="Times New Roman" w:cs="Times New Roman"/>
          <w:sz w:val="24"/>
          <w:szCs w:val="24"/>
        </w:rPr>
      </w:pPr>
      <w:r w:rsidRPr="00300D4D">
        <w:rPr>
          <w:rFonts w:ascii="Times New Roman" w:hAnsi="Times New Roman" w:cs="Times New Roman"/>
          <w:color w:val="222222"/>
          <w:sz w:val="24"/>
          <w:szCs w:val="24"/>
          <w:shd w:val="clear" w:color="auto" w:fill="FFFFFF"/>
        </w:rPr>
        <w:t>McKenna, E. (2018). Delta Airlines: A Strategic Analysis.</w:t>
      </w:r>
    </w:p>
    <w:sectPr w:rsidR="00300D4D" w:rsidRPr="00300D4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24113" w14:textId="77777777" w:rsidR="00CF0CAA" w:rsidRDefault="00CF0CAA" w:rsidP="009E2901">
      <w:pPr>
        <w:spacing w:after="0" w:line="240" w:lineRule="auto"/>
      </w:pPr>
      <w:r>
        <w:separator/>
      </w:r>
    </w:p>
  </w:endnote>
  <w:endnote w:type="continuationSeparator" w:id="0">
    <w:p w14:paraId="3F0DADCE" w14:textId="77777777" w:rsidR="00CF0CAA" w:rsidRDefault="00CF0CAA" w:rsidP="009E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D0E39" w14:textId="77777777" w:rsidR="00CF0CAA" w:rsidRDefault="00CF0CAA" w:rsidP="009E2901">
      <w:pPr>
        <w:spacing w:after="0" w:line="240" w:lineRule="auto"/>
      </w:pPr>
      <w:r>
        <w:separator/>
      </w:r>
    </w:p>
  </w:footnote>
  <w:footnote w:type="continuationSeparator" w:id="0">
    <w:p w14:paraId="24B446E2" w14:textId="77777777" w:rsidR="00CF0CAA" w:rsidRDefault="00CF0CAA" w:rsidP="009E2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137993"/>
      <w:docPartObj>
        <w:docPartGallery w:val="Page Numbers (Top of Page)"/>
        <w:docPartUnique/>
      </w:docPartObj>
    </w:sdtPr>
    <w:sdtEndPr>
      <w:rPr>
        <w:rFonts w:ascii="Times New Roman" w:hAnsi="Times New Roman" w:cs="Times New Roman"/>
        <w:noProof/>
        <w:sz w:val="24"/>
        <w:szCs w:val="24"/>
      </w:rPr>
    </w:sdtEndPr>
    <w:sdtContent>
      <w:p w14:paraId="40423F6D" w14:textId="271E4586" w:rsidR="009E2901" w:rsidRPr="009E2901" w:rsidRDefault="009E2901">
        <w:pPr>
          <w:pStyle w:val="Header"/>
          <w:jc w:val="right"/>
          <w:rPr>
            <w:rFonts w:ascii="Times New Roman" w:hAnsi="Times New Roman" w:cs="Times New Roman"/>
            <w:sz w:val="24"/>
            <w:szCs w:val="24"/>
          </w:rPr>
        </w:pPr>
        <w:r w:rsidRPr="009E2901">
          <w:rPr>
            <w:rFonts w:ascii="Times New Roman" w:hAnsi="Times New Roman" w:cs="Times New Roman"/>
            <w:sz w:val="24"/>
            <w:szCs w:val="24"/>
          </w:rPr>
          <w:fldChar w:fldCharType="begin"/>
        </w:r>
        <w:r w:rsidRPr="009E2901">
          <w:rPr>
            <w:rFonts w:ascii="Times New Roman" w:hAnsi="Times New Roman" w:cs="Times New Roman"/>
            <w:sz w:val="24"/>
            <w:szCs w:val="24"/>
          </w:rPr>
          <w:instrText xml:space="preserve"> PAGE   \* MERGEFORMAT </w:instrText>
        </w:r>
        <w:r w:rsidRPr="009E2901">
          <w:rPr>
            <w:rFonts w:ascii="Times New Roman" w:hAnsi="Times New Roman" w:cs="Times New Roman"/>
            <w:sz w:val="24"/>
            <w:szCs w:val="24"/>
          </w:rPr>
          <w:fldChar w:fldCharType="separate"/>
        </w:r>
        <w:r w:rsidRPr="009E2901">
          <w:rPr>
            <w:rFonts w:ascii="Times New Roman" w:hAnsi="Times New Roman" w:cs="Times New Roman"/>
            <w:noProof/>
            <w:sz w:val="24"/>
            <w:szCs w:val="24"/>
          </w:rPr>
          <w:t>2</w:t>
        </w:r>
        <w:r w:rsidRPr="009E2901">
          <w:rPr>
            <w:rFonts w:ascii="Times New Roman" w:hAnsi="Times New Roman" w:cs="Times New Roman"/>
            <w:noProof/>
            <w:sz w:val="24"/>
            <w:szCs w:val="24"/>
          </w:rPr>
          <w:fldChar w:fldCharType="end"/>
        </w:r>
      </w:p>
    </w:sdtContent>
  </w:sdt>
  <w:p w14:paraId="6A133787" w14:textId="77777777" w:rsidR="009E2901" w:rsidRDefault="009E29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75"/>
    <w:rsid w:val="001F1B88"/>
    <w:rsid w:val="00300D4D"/>
    <w:rsid w:val="003B3CF7"/>
    <w:rsid w:val="004B42A4"/>
    <w:rsid w:val="004D777A"/>
    <w:rsid w:val="005561D9"/>
    <w:rsid w:val="0060004E"/>
    <w:rsid w:val="00695311"/>
    <w:rsid w:val="006D2D3B"/>
    <w:rsid w:val="00832075"/>
    <w:rsid w:val="009E2901"/>
    <w:rsid w:val="00A04F2C"/>
    <w:rsid w:val="00B76213"/>
    <w:rsid w:val="00BB6EE3"/>
    <w:rsid w:val="00BD27D5"/>
    <w:rsid w:val="00C92606"/>
    <w:rsid w:val="00CF0CAA"/>
    <w:rsid w:val="00E02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FC89"/>
  <w15:chartTrackingRefBased/>
  <w15:docId w15:val="{78812474-AEA0-499C-B81F-CFFEBAF1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9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901"/>
  </w:style>
  <w:style w:type="paragraph" w:styleId="Footer">
    <w:name w:val="footer"/>
    <w:basedOn w:val="Normal"/>
    <w:link w:val="FooterChar"/>
    <w:uiPriority w:val="99"/>
    <w:unhideWhenUsed/>
    <w:rsid w:val="009E2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felister makenga</dc:creator>
  <cp:keywords/>
  <dc:description/>
  <cp:lastModifiedBy>felister makenga</cp:lastModifiedBy>
  <cp:revision>2</cp:revision>
  <dcterms:created xsi:type="dcterms:W3CDTF">2021-09-14T18:40:00Z</dcterms:created>
  <dcterms:modified xsi:type="dcterms:W3CDTF">2021-09-14T18:40:00Z</dcterms:modified>
</cp:coreProperties>
</file>